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</w:t>
      </w:r>
      <w:r>
        <w:rPr>
          <w:rFonts w:ascii="Times New Roman" w:hAnsi="Times New Roman" w:cs="Times New Roman"/>
        </w:rPr>
        <w:t xml:space="preserve"> 2 </w:t>
      </w:r>
      <w:r>
        <w:rPr>
          <w:rFonts w:ascii="Times New Roman" w:hAnsi="Times New Roman" w:cs="Times New Roman"/>
        </w:rPr>
        <w:t xml:space="preserve">к контракту №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_______  </w:t>
      </w:r>
      <w:r>
        <w:rPr>
          <w:rFonts w:ascii="Times New Roman" w:hAnsi="Times New Roman" w:cs="Times New Roman"/>
        </w:rPr>
        <w:t xml:space="preserve">от___________202</w:t>
      </w:r>
      <w:r>
        <w:rPr>
          <w:rFonts w:ascii="Times New Roman" w:hAnsi="Times New Roman" w:cs="Times New Roman"/>
        </w:rPr>
        <w:t xml:space="preserve">6</w:t>
      </w:r>
      <w:r>
        <w:rPr>
          <w:rFonts w:ascii="Times New Roman" w:hAnsi="Times New Roman" w:cs="Times New Roman"/>
        </w:rPr>
        <w:t xml:space="preserve">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График выполнения работ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противопаводковых мероприятий на гидротехнических сооружениях ФГБУ "Управление "</w:t>
      </w:r>
      <w:r>
        <w:rPr>
          <w:rFonts w:ascii="Times New Roman" w:hAnsi="Times New Roman" w:cs="Times New Roman"/>
          <w:sz w:val="28"/>
          <w:szCs w:val="28"/>
        </w:rPr>
        <w:t xml:space="preserve">Кубаньмелиоводхоз</w:t>
      </w:r>
      <w:r>
        <w:rPr>
          <w:rFonts w:ascii="Times New Roman" w:hAnsi="Times New Roman" w:cs="Times New Roman"/>
          <w:sz w:val="28"/>
          <w:szCs w:val="28"/>
        </w:rPr>
        <w:t xml:space="preserve">"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8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Водооградительный вал на правом берегу р. Протока от ПК0-ПК941, Краснодарский край, Калининский район, Красноармейский район. Участок от ПК478+50 до ПК480+00, хут.Протоцкие, с/п Чебургольское, Красноармейский район, Краснодарский край.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36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131"/>
        <w:gridCol w:w="4146"/>
        <w:gridCol w:w="2616"/>
        <w:gridCol w:w="2678"/>
        <w:gridCol w:w="2081"/>
      </w:tblGrid>
      <w:tr>
        <w:tblPrEx/>
        <w:trPr>
          <w:trHeight w:val="1767"/>
        </w:trPr>
        <w:tc>
          <w:tcPr>
            <w:shd w:val="clear" w:color="auto" w:fill="auto"/>
            <w:tcW w:w="2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Порядковый номер этапа выполнения контракта и (или) комплекса работ и (или) вида работ и (или) части работ отдельного вида работ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414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этапа выполнения контракта и (или) комплекса работ и (или) вида работ и (или) части работ отдельного вида работ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261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исполнения этапа выполнения контракта и (или) комплекса работ и (или) вида работ и (или) части работ отдельного вида работ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2678" w:type="dxa"/>
            <w:vAlign w:val="center"/>
            <w:textDirection w:val="lrTb"/>
            <w:noWrap w:val="false"/>
          </w:tcPr>
          <w:p>
            <w:pPr>
              <w:ind w:left="317" w:hanging="3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Физический объем работ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20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передачи строительных материалов, технологического оборудования заказчика (при наличии)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1266"/>
        </w:trPr>
        <w:tc>
          <w:tcPr>
            <w:gridSpan w:val="5"/>
            <w:shd w:val="clear" w:color="ffffff" w:fill="ffffff"/>
            <w:tcW w:w="136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ab/>
              <w:t xml:space="preserve">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  <w:t xml:space="preserve">Водооградительный вал на правом берегу р. Протока от ПК0-ПК941, Краснодарский край, Калининский район, Красноармейский район. Участок от ПК478+50 до ПК480+00, хут.Протоцкие, с/п Чебургольское, Красноармейский район, Краснодарский край.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247"/>
        </w:trPr>
        <w:tc>
          <w:tcPr>
            <w:shd w:val="clear" w:color="ffffff" w:fill="ffffff"/>
            <w:tcW w:w="21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W w:w="4146" w:type="dxa"/>
            <w:vAlign w:val="center"/>
            <w:vMerge w:val="restart"/>
            <w:textDirection w:val="lrTb"/>
            <w:noWrap w:val="false"/>
          </w:tcPr>
          <w:p>
            <w:pPr>
              <w:pStyle w:val="962"/>
              <w:jc w:val="center"/>
              <w:spacing w:before="0" w:after="0"/>
            </w:pPr>
            <w:r>
              <w:t xml:space="preserve">Сводка растительности</w:t>
            </w:r>
            <w:r/>
          </w:p>
        </w:tc>
        <w:tc>
          <w:tcPr>
            <w:shd w:val="clear" w:color="ffffff" w:fill="ffffff"/>
            <w:tcW w:w="261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даты заключения контракта - </w:t>
            </w:r>
            <w:r>
              <w:rPr>
                <w:rFonts w:ascii="Times New Roman" w:hAnsi="Times New Roman" w:cs="Times New Roman"/>
                <w:sz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</w:rPr>
              <w:t xml:space="preserve">09</w:t>
            </w:r>
            <w:r>
              <w:rPr>
                <w:rFonts w:ascii="Times New Roman" w:hAnsi="Times New Roman" w:cs="Times New Roman"/>
                <w:sz w:val="24"/>
              </w:rPr>
              <w:t xml:space="preserve">.202</w:t>
            </w:r>
            <w:r>
              <w:rPr>
                <w:rFonts w:ascii="Times New Roman" w:hAnsi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W w:w="26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Согласно ведомость объемов и конструктивных решений (элементов) и комплексов (видов) работ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0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47"/>
        </w:trPr>
        <w:tc>
          <w:tcPr>
            <w:shd w:val="clear" w:color="ffffff" w:fill="ffffff"/>
            <w:tcW w:w="21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W w:w="4146" w:type="dxa"/>
            <w:vAlign w:val="center"/>
            <w:vMerge w:val="restart"/>
            <w:textDirection w:val="lrTb"/>
            <w:noWrap w:val="false"/>
          </w:tcPr>
          <w:p>
            <w:pPr>
              <w:pStyle w:val="962"/>
              <w:jc w:val="center"/>
              <w:spacing w:before="0" w:after="0"/>
            </w:pPr>
            <w:r>
              <w:t xml:space="preserve">Земляные конструкции гидротехнических сооружений</w:t>
            </w:r>
            <w:r/>
          </w:p>
        </w:tc>
        <w:tc>
          <w:tcPr>
            <w:shd w:val="clear" w:color="ffffff" w:fill="ffffff"/>
            <w:tcW w:w="261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даты заключения контракта - 25.09.2026г.</w:t>
            </w:r>
            <w:r>
              <w:rPr>
                <w:rFonts w:ascii="Times New Roman" w:hAnsi="Times New Roman" w:cs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W w:w="26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Согласно ведомость объемов и конструктивных решений (элементов) и комплексов (видов) работ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0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47"/>
        </w:trPr>
        <w:tc>
          <w:tcPr>
            <w:shd w:val="clear" w:color="ffffff" w:fill="ffffff"/>
            <w:tcW w:w="21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W w:w="4146" w:type="dxa"/>
            <w:vAlign w:val="center"/>
            <w:vMerge w:val="restart"/>
            <w:textDirection w:val="lrTb"/>
            <w:noWrap w:val="false"/>
          </w:tcPr>
          <w:p>
            <w:pPr>
              <w:pStyle w:val="962"/>
              <w:jc w:val="center"/>
              <w:spacing w:before="0" w:after="0"/>
            </w:pPr>
            <w:r>
              <w:t xml:space="preserve">Устройство и разборка временных въездов-съездов</w:t>
            </w:r>
            <w:r/>
          </w:p>
        </w:tc>
        <w:tc>
          <w:tcPr>
            <w:shd w:val="clear" w:color="ffffff" w:fill="ffffff"/>
            <w:tcW w:w="261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даты заключения контракта - </w:t>
            </w:r>
            <w:r>
              <w:rPr>
                <w:rFonts w:ascii="Times New Roman" w:hAnsi="Times New Roman" w:cs="Times New Roman"/>
                <w:sz w:val="24"/>
              </w:rPr>
              <w:t xml:space="preserve">25.09.2026г.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W w:w="26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Согласно ведомость объемов и </w:t>
            </w:r>
            <w:r>
              <w:rPr>
                <w:rFonts w:ascii="Times New Roman" w:hAnsi="Times New Roman" w:cs="Times New Roman"/>
              </w:rPr>
              <w:t xml:space="preserve">конструктивных решений (элементов) и комплексов (видов) работ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0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</w:tbl>
    <w:p>
      <w:pPr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12"/>
          <w:szCs w:val="12"/>
        </w:rPr>
      </w:r>
      <w:r>
        <w:rPr>
          <w:rFonts w:ascii="Times New Roman" w:hAnsi="Times New Roman" w:cs="Times New Roman"/>
          <w:sz w:val="12"/>
          <w:szCs w:val="12"/>
        </w:rPr>
      </w:r>
    </w:p>
    <w:tbl>
      <w:tblPr>
        <w:tblW w:w="19520" w:type="dxa"/>
        <w:tblInd w:w="93" w:type="dxa"/>
        <w:tblLook w:val="04A0" w:firstRow="1" w:lastRow="0" w:firstColumn="1" w:lastColumn="0" w:noHBand="0" w:noVBand="1"/>
      </w:tblPr>
      <w:tblGrid>
        <w:gridCol w:w="13160"/>
        <w:gridCol w:w="3180"/>
        <w:gridCol w:w="3180"/>
      </w:tblGrid>
      <w:tr>
        <w:tblPrEx/>
        <w:trPr>
          <w:trHeight w:val="4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1). Подписание сторонами акта о соответствии состояния земельного участка (объекта капитального строительства, подлежащего реконструкции) условиям контракта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8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----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8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20.06.2019г.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9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6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2). Передача исполнителю копии разрешения на строительство, реконструкцию объекта; копии решения собственника имущества 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его сносе (при необходимости); копии разрешения на вырубку зеленых и лесных насаждений; копии технических условий и разрешений на временное присоединение объекта к сетям инженерно-технического обеспечения в соответствии с проектом организации строительства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8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----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8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20.06.2019г.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6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3). Передача исполнителю копий документов, подтверждающих согласование производства отдельных работ, если необходимость такого согласования установлена законодательством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8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----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8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20.06.2019г.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6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4). Подключение объекта к сетям инженерно-технического обеспечения в соответствии с техническими условиями, предусмотренными проектной документацией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8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----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8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 позднее 30.11.2019г.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6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5). Подписание акта о соответствии состояния земельного участка условиям контракта при завершении строительства объекта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8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 позднее </w:t>
            </w:r>
            <w:r>
              <w:rPr>
                <w:rFonts w:ascii="Times New Roman" w:hAnsi="Times New Roman" w:cs="Times New Roman"/>
                <w:color w:val="000000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</w:rPr>
              <w:t xml:space="preserve">09</w:t>
            </w:r>
            <w:r>
              <w:rPr>
                <w:rFonts w:ascii="Times New Roman" w:hAnsi="Times New Roman" w:cs="Times New Roman"/>
                <w:sz w:val="24"/>
              </w:rPr>
              <w:t xml:space="preserve">.202</w:t>
            </w:r>
            <w:r>
              <w:rPr>
                <w:rFonts w:ascii="Times New Roman" w:hAnsi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  <w:t xml:space="preserve">г.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8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 позднее 30.11.2019г.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</w:tbl>
    <w:p>
      <w:pPr>
        <w:spacing w:after="0"/>
        <w:rPr>
          <w:rFonts w:ascii="Times New Roman" w:hAnsi="Times New Roman" w:eastAsia="SimSun" w:cs="Times New Roman"/>
          <w:sz w:val="24"/>
          <w:szCs w:val="24"/>
          <w:highlight w:val="none"/>
          <w:lang w:eastAsia="ar-SA"/>
        </w:rPr>
      </w:pPr>
      <w:r>
        <w:rPr>
          <w:rFonts w:ascii="Times New Roman" w:hAnsi="Times New Roman" w:eastAsia="SimSun" w:cs="Times New Roman"/>
          <w:sz w:val="24"/>
          <w:szCs w:val="24"/>
          <w:lang w:eastAsia="ar-SA"/>
        </w:rPr>
        <w:t xml:space="preserve">   </w:t>
      </w:r>
      <w:r>
        <w:rPr>
          <w:rFonts w:ascii="Times New Roman" w:hAnsi="Times New Roman" w:eastAsia="SimSun" w:cs="Times New Roman"/>
          <w:sz w:val="24"/>
          <w:szCs w:val="24"/>
          <w:highlight w:val="none"/>
          <w:lang w:eastAsia="ar-SA"/>
        </w:rPr>
      </w:r>
      <w:r>
        <w:rPr>
          <w:rFonts w:ascii="Times New Roman" w:hAnsi="Times New Roman" w:eastAsia="SimSun" w:cs="Times New Roman"/>
          <w:sz w:val="24"/>
          <w:szCs w:val="24"/>
          <w:highlight w:val="none"/>
          <w:lang w:eastAsia="ar-SA"/>
        </w:rPr>
      </w:r>
    </w:p>
    <w:p>
      <w:pPr>
        <w:spacing w:after="0"/>
        <w:rPr>
          <w:rFonts w:ascii="Times New Roman" w:hAnsi="Times New Roman" w:eastAsia="SimSun" w:cs="Times New Roman"/>
          <w:sz w:val="24"/>
          <w:szCs w:val="24"/>
          <w:lang w:eastAsia="ar-SA"/>
        </w:rPr>
      </w:pPr>
      <w:r>
        <w:rPr>
          <w:rFonts w:ascii="Times New Roman" w:hAnsi="Times New Roman" w:eastAsia="SimSun" w:cs="Times New Roman"/>
          <w:sz w:val="24"/>
          <w:szCs w:val="24"/>
          <w:highlight w:val="none"/>
          <w:lang w:eastAsia="ar-SA"/>
        </w:rPr>
      </w:r>
      <w:r>
        <w:rPr>
          <w:rFonts w:ascii="Times New Roman" w:hAnsi="Times New Roman" w:eastAsia="SimSun" w:cs="Times New Roman"/>
          <w:sz w:val="24"/>
          <w:szCs w:val="24"/>
          <w:lang w:eastAsia="ar-SA"/>
        </w:rPr>
      </w:r>
      <w:r>
        <w:rPr>
          <w:rFonts w:ascii="Times New Roman" w:hAnsi="Times New Roman" w:eastAsia="SimSun" w:cs="Times New Roman"/>
          <w:sz w:val="24"/>
          <w:szCs w:val="24"/>
          <w:lang w:eastAsia="ar-SA"/>
        </w:rPr>
      </w:r>
    </w:p>
    <w:p>
      <w:pPr>
        <w:ind w:firstLine="0"/>
        <w:spacing w:after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ar-SA"/>
        </w:rPr>
        <w:t xml:space="preserve">ЗАКАЗЧИК:                                                                                                      ПОДРЯДЧИК: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ar-SA"/>
        </w:rPr>
      </w:r>
    </w:p>
    <w:p>
      <w:pPr>
        <w:ind w:firstLine="0"/>
        <w:spacing w:after="0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ar-SA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ar-SA"/>
        </w:rPr>
      </w:r>
    </w:p>
    <w:p>
      <w:pPr>
        <w:ind w:firstLine="0"/>
        <w:spacing w:after="0"/>
        <w:widowControl w:val="off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Врио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директора  ФГБУ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                                 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ind w:firstLine="0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«Управление «Кубаньмелиоводхоз»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                                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ind w:firstLine="0"/>
        <w:jc w:val="left"/>
        <w:keepNext/>
        <w:spacing w:after="0"/>
        <w:rPr>
          <w:rFonts w:ascii="Times New Roman" w:hAnsi="Times New Roman" w:cs="Times New Roman"/>
          <w:b/>
          <w:bCs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_________________А.А. Симоненко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                                                            ___________________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ar-SA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sectPr>
      <w:footnotePr/>
      <w:endnotePr/>
      <w:type w:val="nextPage"/>
      <w:pgSz w:w="16840" w:h="11907" w:orient="landscape"/>
      <w:pgMar w:top="567" w:right="1077" w:bottom="1134" w:left="567" w:header="0" w:footer="454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941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287" w:hanging="567"/>
        <w:tabs>
          <w:tab w:val="num" w:pos="1287" w:leader="none"/>
        </w:tabs>
      </w:pPr>
      <w:rPr>
        <w:rFonts w:hint="default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32"/>
      <w:numFmt w:val="decimal"/>
      <w:isLgl w:val="false"/>
      <w:suff w:val="tab"/>
      <w:lvlText w:val="%1.%2."/>
      <w:lvlJc w:val="left"/>
      <w:pPr>
        <w:ind w:left="1020" w:hanging="480"/>
        <w:tabs>
          <w:tab w:val="num" w:pos="102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  <w:tabs>
          <w:tab w:val="num" w:pos="234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  <w:tabs>
          <w:tab w:val="num" w:pos="37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  <w:tabs>
          <w:tab w:val="num" w:pos="52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2" w:hanging="720"/>
        <w:tabs>
          <w:tab w:val="num" w:pos="722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3" w:hanging="720"/>
        <w:tabs>
          <w:tab w:val="num" w:pos="72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4" w:hanging="1080"/>
        <w:tabs>
          <w:tab w:val="num" w:pos="1084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5" w:hanging="1080"/>
        <w:tabs>
          <w:tab w:val="num" w:pos="10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6" w:hanging="1440"/>
        <w:tabs>
          <w:tab w:val="num" w:pos="144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7" w:hanging="1440"/>
        <w:tabs>
          <w:tab w:val="num" w:pos="144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8" w:hanging="1800"/>
        <w:tabs>
          <w:tab w:val="num" w:pos="1808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567" w:hanging="566"/>
        <w:tabs>
          <w:tab w:val="num" w:pos="56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isLgl w:val="false"/>
      <w:suff w:val="tab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540" w:hanging="540"/>
        <w:tabs>
          <w:tab w:val="num" w:pos="540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00" w:hanging="540"/>
        <w:tabs>
          <w:tab w:val="num" w:pos="900" w:leader="none"/>
        </w:tabs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isLgl w:val="false"/>
      <w:suff w:val="tab"/>
      <w:lvlText w:val="%1.%2."/>
      <w:lvlJc w:val="left"/>
      <w:pPr>
        <w:ind w:left="1455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993" w:hanging="567"/>
        <w:tabs>
          <w:tab w:val="num" w:pos="993" w:leader="none"/>
        </w:tabs>
      </w:pPr>
      <w:rPr>
        <w:rFonts w:hint="default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%1."/>
      <w:legacy w:legacy="1" w:legacyIndent="484" w:legacySpace="0"/>
      <w:lvlJc w:val="left"/>
      <w:pPr>
        <w:ind w:left="284" w:firstLine="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287" w:hanging="567"/>
        <w:tabs>
          <w:tab w:val="num" w:pos="1287" w:leader="none"/>
        </w:tabs>
      </w:pPr>
      <w:rPr>
        <w:rFonts w:hint="default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1287" w:hanging="567"/>
        <w:tabs>
          <w:tab w:val="num" w:pos="1287" w:leader="none"/>
        </w:tabs>
      </w:pPr>
      <w:rPr>
        <w:rFonts w:hint="default"/>
        <w:b w:val="0"/>
        <w:i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67" w:hanging="566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2" w:hanging="720"/>
        <w:tabs>
          <w:tab w:val="num" w:pos="722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3" w:hanging="720"/>
        <w:tabs>
          <w:tab w:val="num" w:pos="72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4" w:hanging="1080"/>
        <w:tabs>
          <w:tab w:val="num" w:pos="1084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5" w:hanging="1080"/>
        <w:tabs>
          <w:tab w:val="num" w:pos="10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6" w:hanging="1440"/>
        <w:tabs>
          <w:tab w:val="num" w:pos="144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7" w:hanging="1440"/>
        <w:tabs>
          <w:tab w:val="num" w:pos="144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8" w:hanging="1800"/>
        <w:tabs>
          <w:tab w:val="num" w:pos="1808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567" w:hanging="566"/>
        <w:tabs>
          <w:tab w:val="num" w:pos="567" w:leader="none"/>
        </w:tabs>
      </w:pPr>
      <w:rPr>
        <w:rFonts w:hint="default"/>
      </w:rPr>
    </w:lvl>
    <w:lvl w:ilvl="1">
      <w:start w:val="7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77" w:hanging="567"/>
        <w:tabs>
          <w:tab w:val="num" w:pos="1277" w:leader="none"/>
        </w:tabs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35" w:hanging="435"/>
        <w:tabs>
          <w:tab w:val="num" w:pos="43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03" w:hanging="435"/>
        <w:tabs>
          <w:tab w:val="num" w:pos="100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2" w:hanging="720"/>
        <w:tabs>
          <w:tab w:val="num" w:pos="722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3" w:hanging="720"/>
        <w:tabs>
          <w:tab w:val="num" w:pos="72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4" w:hanging="1080"/>
        <w:tabs>
          <w:tab w:val="num" w:pos="1084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5" w:hanging="1080"/>
        <w:tabs>
          <w:tab w:val="num" w:pos="10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6" w:hanging="1440"/>
        <w:tabs>
          <w:tab w:val="num" w:pos="144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7" w:hanging="1440"/>
        <w:tabs>
          <w:tab w:val="num" w:pos="144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8" w:hanging="1800"/>
        <w:tabs>
          <w:tab w:val="num" w:pos="1808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660" w:hanging="660"/>
        <w:tabs>
          <w:tab w:val="num" w:pos="660" w:leader="none"/>
        </w:tabs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990" w:hanging="660"/>
        <w:tabs>
          <w:tab w:val="num" w:pos="990" w:leader="none"/>
        </w:tabs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380" w:hanging="720"/>
        <w:tabs>
          <w:tab w:val="num" w:pos="138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10" w:hanging="720"/>
        <w:tabs>
          <w:tab w:val="num" w:pos="171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00" w:hanging="1080"/>
        <w:tabs>
          <w:tab w:val="num" w:pos="240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0" w:hanging="1080"/>
        <w:tabs>
          <w:tab w:val="num" w:pos="273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440"/>
        <w:tabs>
          <w:tab w:val="num" w:pos="34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50" w:hanging="1440"/>
        <w:tabs>
          <w:tab w:val="num" w:pos="375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40" w:hanging="1800"/>
        <w:tabs>
          <w:tab w:val="num" w:pos="4440" w:leader="none"/>
        </w:tabs>
      </w:pPr>
      <w:rPr>
        <w:rFonts w:hint="default"/>
      </w:rPr>
    </w:lvl>
  </w:abstractNum>
  <w:abstractNum w:abstractNumId="26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42"/>
      <w:numFmt w:val="decimal"/>
      <w:isLgl w:val="false"/>
      <w:suff w:val="tab"/>
      <w:lvlText w:val="%1.%2."/>
      <w:lvlJc w:val="left"/>
      <w:pPr>
        <w:ind w:left="1041" w:hanging="48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42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03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24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885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06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367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288" w:hanging="1800"/>
      </w:pPr>
      <w:rPr>
        <w:rFonts w:hint="default"/>
        <w:color w:val="auto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5.2.%1."/>
      <w:lvlJc w:val="left"/>
      <w:pPr>
        <w:ind w:left="567" w:hanging="567"/>
        <w:tabs>
          <w:tab w:val="num" w:pos="567" w:leader="none"/>
        </w:tabs>
      </w:pPr>
      <w:rPr>
        <w:rFonts w:hint="default"/>
        <w:b w:val="0"/>
        <w:szCs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67" w:hanging="566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2" w:hanging="720"/>
        <w:tabs>
          <w:tab w:val="num" w:pos="722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3" w:hanging="720"/>
        <w:tabs>
          <w:tab w:val="num" w:pos="72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4" w:hanging="1080"/>
        <w:tabs>
          <w:tab w:val="num" w:pos="1084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5" w:hanging="1080"/>
        <w:tabs>
          <w:tab w:val="num" w:pos="10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6" w:hanging="1440"/>
        <w:tabs>
          <w:tab w:val="num" w:pos="144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7" w:hanging="1440"/>
        <w:tabs>
          <w:tab w:val="num" w:pos="144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8" w:hanging="1800"/>
        <w:tabs>
          <w:tab w:val="num" w:pos="1808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540" w:hanging="540"/>
        <w:tabs>
          <w:tab w:val="num" w:pos="5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540"/>
        <w:tabs>
          <w:tab w:val="num" w:pos="900" w:leader="none"/>
        </w:tabs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540" w:hanging="540"/>
      </w:pPr>
      <w:rPr>
        <w:rFonts w:hint="default"/>
      </w:rPr>
    </w:lvl>
    <w:lvl w:ilvl="1">
      <w:start w:val="15"/>
      <w:numFmt w:val="decimal"/>
      <w:isLgl w:val="false"/>
      <w:suff w:val="tab"/>
      <w:lvlText w:val="%1.%2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2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35" w:hanging="435"/>
        <w:tabs>
          <w:tab w:val="num" w:pos="43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24" w:hanging="624"/>
        <w:tabs>
          <w:tab w:val="num" w:pos="624" w:leader="none"/>
        </w:tabs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none"/>
      <w:isLgl w:val="false"/>
      <w:suff w:val="tab"/>
      <w:lvlText w:val="5.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3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77" w:hanging="567"/>
        <w:tabs>
          <w:tab w:val="num" w:pos="1277" w:leader="none"/>
        </w:tabs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5.1.%1"/>
      <w:lvlJc w:val="left"/>
      <w:pPr>
        <w:ind w:left="1287" w:hanging="567"/>
        <w:tabs>
          <w:tab w:val="num" w:pos="1287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5.%2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567" w:hanging="566"/>
        <w:tabs>
          <w:tab w:val="num" w:pos="567" w:leader="none"/>
        </w:tabs>
      </w:pPr>
      <w:rPr>
        <w:rFonts w:hint="default"/>
      </w:rPr>
    </w:lvl>
    <w:lvl w:ilvl="1">
      <w:start w:val="7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0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 w:val="0"/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  <w:sz w:val="24"/>
      </w:rPr>
    </w:lvl>
  </w:abstractNum>
  <w:abstractNum w:abstractNumId="43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67" w:hanging="566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2" w:hanging="720"/>
        <w:tabs>
          <w:tab w:val="num" w:pos="722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3" w:hanging="720"/>
        <w:tabs>
          <w:tab w:val="num" w:pos="72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4" w:hanging="1080"/>
        <w:tabs>
          <w:tab w:val="num" w:pos="1084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5" w:hanging="1080"/>
        <w:tabs>
          <w:tab w:val="num" w:pos="10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6" w:hanging="1440"/>
        <w:tabs>
          <w:tab w:val="num" w:pos="144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7" w:hanging="1440"/>
        <w:tabs>
          <w:tab w:val="num" w:pos="144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8" w:hanging="1800"/>
        <w:tabs>
          <w:tab w:val="num" w:pos="1808" w:leader="none"/>
        </w:tabs>
      </w:pPr>
      <w:rPr>
        <w:rFonts w:hint="default"/>
      </w:rPr>
    </w:lvl>
  </w:abstractNum>
  <w:abstractNum w:abstractNumId="4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3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/>
      <w:suff w:val="tab"/>
      <w:lvlText w:val="%1."/>
      <w:lvlJc w:val="left"/>
      <w:pPr>
        <w:ind w:left="1080" w:hanging="360"/>
        <w:tabs>
          <w:tab w:val="num" w:pos="0" w:leader="none"/>
        </w:tabs>
      </w:pPr>
    </w:lvl>
    <w:lvl w:ilvl="1">
      <w:start w:val="1"/>
      <w:numFmt w:val="lowerLetter"/>
      <w:isLgl/>
      <w:suff w:val="tab"/>
      <w:lvlText w:val="%2."/>
      <w:lvlJc w:val="left"/>
      <w:pPr>
        <w:ind w:left="1800" w:hanging="360"/>
        <w:tabs>
          <w:tab w:val="num" w:pos="0" w:leader="none"/>
        </w:tabs>
      </w:pPr>
    </w:lvl>
    <w:lvl w:ilvl="2">
      <w:start w:val="1"/>
      <w:numFmt w:val="lowerRoman"/>
      <w:isLgl/>
      <w:suff w:val="tab"/>
      <w:lvlText w:val="%3."/>
      <w:lvlJc w:val="right"/>
      <w:pPr>
        <w:ind w:left="2520" w:hanging="180"/>
        <w:tabs>
          <w:tab w:val="num" w:pos="0" w:leader="none"/>
        </w:tabs>
      </w:pPr>
    </w:lvl>
    <w:lvl w:ilvl="3">
      <w:start w:val="1"/>
      <w:numFmt w:val="decimal"/>
      <w:isLgl/>
      <w:suff w:val="tab"/>
      <w:lvlText w:val="%4."/>
      <w:lvlJc w:val="left"/>
      <w:pPr>
        <w:ind w:left="3240" w:hanging="360"/>
        <w:tabs>
          <w:tab w:val="num" w:pos="0" w:leader="none"/>
        </w:tabs>
      </w:pPr>
    </w:lvl>
    <w:lvl w:ilvl="4">
      <w:start w:val="1"/>
      <w:numFmt w:val="lowerLetter"/>
      <w:isLgl/>
      <w:suff w:val="tab"/>
      <w:lvlText w:val="%5."/>
      <w:lvlJc w:val="left"/>
      <w:pPr>
        <w:ind w:left="3960" w:hanging="360"/>
        <w:tabs>
          <w:tab w:val="num" w:pos="0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4680" w:hanging="180"/>
        <w:tabs>
          <w:tab w:val="num" w:pos="0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5400" w:hanging="360"/>
        <w:tabs>
          <w:tab w:val="num" w:pos="0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6120" w:hanging="360"/>
        <w:tabs>
          <w:tab w:val="num" w:pos="0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6840" w:hanging="180"/>
        <w:tabs>
          <w:tab w:val="num" w:pos="0" w:leader="none"/>
        </w:tabs>
      </w:pPr>
    </w:lvl>
  </w:abstractNum>
  <w:abstractNum w:abstractNumId="47">
    <w:multiLevelType w:val="hybridMultilevel"/>
    <w:lvl w:ilvl="0">
      <w:start w:val="1"/>
      <w:numFmt w:val="decimal"/>
      <w:isLgl/>
      <w:suff w:val="tab"/>
      <w:lvlText w:val="%1."/>
      <w:lvlJc w:val="left"/>
      <w:pPr>
        <w:ind w:left="1080" w:hanging="360"/>
        <w:tabs>
          <w:tab w:val="num" w:pos="0" w:leader="none"/>
        </w:tabs>
      </w:pPr>
    </w:lvl>
    <w:lvl w:ilvl="1">
      <w:start w:val="1"/>
      <w:numFmt w:val="lowerLetter"/>
      <w:isLgl/>
      <w:suff w:val="tab"/>
      <w:lvlText w:val="%2."/>
      <w:lvlJc w:val="left"/>
      <w:pPr>
        <w:ind w:left="1800" w:hanging="360"/>
        <w:tabs>
          <w:tab w:val="num" w:pos="0" w:leader="none"/>
        </w:tabs>
      </w:pPr>
    </w:lvl>
    <w:lvl w:ilvl="2">
      <w:start w:val="1"/>
      <w:numFmt w:val="lowerRoman"/>
      <w:isLgl/>
      <w:suff w:val="tab"/>
      <w:lvlText w:val="%3."/>
      <w:lvlJc w:val="right"/>
      <w:pPr>
        <w:ind w:left="2520" w:hanging="180"/>
        <w:tabs>
          <w:tab w:val="num" w:pos="0" w:leader="none"/>
        </w:tabs>
      </w:pPr>
    </w:lvl>
    <w:lvl w:ilvl="3">
      <w:start w:val="1"/>
      <w:numFmt w:val="decimal"/>
      <w:isLgl/>
      <w:suff w:val="tab"/>
      <w:lvlText w:val="%4."/>
      <w:lvlJc w:val="left"/>
      <w:pPr>
        <w:ind w:left="3240" w:hanging="360"/>
        <w:tabs>
          <w:tab w:val="num" w:pos="0" w:leader="none"/>
        </w:tabs>
      </w:pPr>
    </w:lvl>
    <w:lvl w:ilvl="4">
      <w:start w:val="1"/>
      <w:numFmt w:val="lowerLetter"/>
      <w:isLgl/>
      <w:suff w:val="tab"/>
      <w:lvlText w:val="%5."/>
      <w:lvlJc w:val="left"/>
      <w:pPr>
        <w:ind w:left="3960" w:hanging="360"/>
        <w:tabs>
          <w:tab w:val="num" w:pos="0" w:leader="none"/>
        </w:tabs>
      </w:pPr>
    </w:lvl>
    <w:lvl w:ilvl="5">
      <w:start w:val="1"/>
      <w:numFmt w:val="lowerRoman"/>
      <w:isLgl/>
      <w:suff w:val="tab"/>
      <w:lvlText w:val="%6."/>
      <w:lvlJc w:val="right"/>
      <w:pPr>
        <w:ind w:left="4680" w:hanging="180"/>
        <w:tabs>
          <w:tab w:val="num" w:pos="0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5400" w:hanging="360"/>
        <w:tabs>
          <w:tab w:val="num" w:pos="0" w:leader="none"/>
        </w:tabs>
      </w:pPr>
    </w:lvl>
    <w:lvl w:ilvl="7">
      <w:start w:val="1"/>
      <w:numFmt w:val="lowerLetter"/>
      <w:isLgl/>
      <w:suff w:val="tab"/>
      <w:lvlText w:val="%8."/>
      <w:lvlJc w:val="left"/>
      <w:pPr>
        <w:ind w:left="6120" w:hanging="360"/>
        <w:tabs>
          <w:tab w:val="num" w:pos="0" w:leader="none"/>
        </w:tabs>
      </w:pPr>
    </w:lvl>
    <w:lvl w:ilvl="8">
      <w:start w:val="1"/>
      <w:numFmt w:val="lowerRoman"/>
      <w:isLgl/>
      <w:suff w:val="tab"/>
      <w:lvlText w:val="%9."/>
      <w:lvlJc w:val="right"/>
      <w:pPr>
        <w:ind w:left="6840" w:hanging="180"/>
        <w:tabs>
          <w:tab w:val="num" w:pos="0" w:leader="none"/>
        </w:tabs>
      </w:pPr>
    </w:lvl>
  </w:abstractNum>
  <w:num w:numId="1">
    <w:abstractNumId w:val="13"/>
  </w:num>
  <w:num w:numId="2">
    <w:abstractNumId w:val="28"/>
  </w:num>
  <w:num w:numId="3">
    <w:abstractNumId w:val="17"/>
  </w:num>
  <w:num w:numId="4">
    <w:abstractNumId w:val="7"/>
  </w:num>
  <w:num w:numId="5">
    <w:abstractNumId w:val="29"/>
  </w:num>
  <w:num w:numId="6">
    <w:abstractNumId w:val="37"/>
  </w:num>
  <w:num w:numId="7">
    <w:abstractNumId w:val="32"/>
  </w:num>
  <w:num w:numId="8">
    <w:abstractNumId w:val="19"/>
  </w:num>
  <w:num w:numId="9">
    <w:abstractNumId w:val="33"/>
  </w:num>
  <w:num w:numId="10">
    <w:abstractNumId w:val="38"/>
  </w:num>
  <w:num w:numId="11">
    <w:abstractNumId w:val="3"/>
  </w:num>
  <w:num w:numId="12">
    <w:abstractNumId w:val="24"/>
  </w:num>
  <w:num w:numId="13">
    <w:abstractNumId w:val="14"/>
  </w:num>
  <w:num w:numId="14">
    <w:abstractNumId w:val="42"/>
  </w:num>
  <w:num w:numId="15">
    <w:abstractNumId w:val="35"/>
  </w:num>
  <w:num w:numId="16">
    <w:abstractNumId w:val="30"/>
  </w:num>
  <w:num w:numId="17">
    <w:abstractNumId w:val="10"/>
  </w:num>
  <w:num w:numId="18">
    <w:abstractNumId w:val="25"/>
  </w:num>
  <w:num w:numId="19">
    <w:abstractNumId w:val="0"/>
  </w:num>
  <w:num w:numId="20">
    <w:abstractNumId w:val="2"/>
  </w:num>
  <w:num w:numId="21">
    <w:abstractNumId w:val="16"/>
  </w:num>
  <w:num w:numId="22">
    <w:abstractNumId w:val="1"/>
  </w:num>
  <w:num w:numId="23">
    <w:abstractNumId w:val="31"/>
  </w:num>
  <w:num w:numId="24">
    <w:abstractNumId w:val="27"/>
  </w:num>
  <w:num w:numId="25">
    <w:abstractNumId w:val="45"/>
  </w:num>
  <w:num w:numId="26">
    <w:abstractNumId w:val="40"/>
  </w:num>
  <w:num w:numId="27">
    <w:abstractNumId w:val="36"/>
  </w:num>
  <w:num w:numId="28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5"/>
  </w:num>
  <w:num w:numId="31">
    <w:abstractNumId w:val="39"/>
  </w:num>
  <w:num w:numId="32">
    <w:abstractNumId w:val="8"/>
  </w:num>
  <w:num w:numId="33">
    <w:abstractNumId w:val="41"/>
  </w:num>
  <w:num w:numId="34">
    <w:abstractNumId w:val="11"/>
  </w:num>
  <w:num w:numId="35">
    <w:abstractNumId w:val="23"/>
  </w:num>
  <w:num w:numId="36">
    <w:abstractNumId w:val="15"/>
    <w:lvlOverride w:ilvl="0">
      <w:startOverride w:val="1"/>
    </w:lvlOverride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</w:num>
  <w:num w:numId="39">
    <w:abstractNumId w:val="34"/>
  </w:num>
  <w:num w:numId="40">
    <w:abstractNumId w:val="4"/>
  </w:num>
  <w:num w:numId="41">
    <w:abstractNumId w:val="9"/>
  </w:num>
  <w:num w:numId="42">
    <w:abstractNumId w:val="6"/>
  </w:num>
  <w:num w:numId="43">
    <w:abstractNumId w:val="44"/>
  </w:num>
  <w:num w:numId="44">
    <w:abstractNumId w:val="26"/>
  </w:num>
  <w:num w:numId="45">
    <w:abstractNumId w:val="20"/>
  </w:num>
  <w:num w:numId="46">
    <w:abstractNumId w:val="21"/>
  </w:num>
  <w:num w:numId="47">
    <w:abstractNumId w:val="12"/>
  </w:num>
  <w:num w:numId="48">
    <w:abstractNumId w:val="22"/>
  </w:num>
  <w:num w:numId="49">
    <w:abstractNumId w:val="46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2">
    <w:name w:val="Heading 1 Char"/>
    <w:basedOn w:val="925"/>
    <w:link w:val="923"/>
    <w:uiPriority w:val="9"/>
    <w:rPr>
      <w:rFonts w:ascii="Arial" w:hAnsi="Arial" w:eastAsia="Arial" w:cs="Arial"/>
      <w:sz w:val="40"/>
      <w:szCs w:val="40"/>
    </w:rPr>
  </w:style>
  <w:style w:type="character" w:styleId="753">
    <w:name w:val="Heading 2 Char"/>
    <w:basedOn w:val="925"/>
    <w:link w:val="924"/>
    <w:uiPriority w:val="9"/>
    <w:rPr>
      <w:rFonts w:ascii="Arial" w:hAnsi="Arial" w:eastAsia="Arial" w:cs="Arial"/>
      <w:sz w:val="34"/>
    </w:rPr>
  </w:style>
  <w:style w:type="paragraph" w:styleId="754">
    <w:name w:val="Heading 3"/>
    <w:basedOn w:val="922"/>
    <w:next w:val="922"/>
    <w:link w:val="7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5">
    <w:name w:val="Heading 3 Char"/>
    <w:basedOn w:val="925"/>
    <w:link w:val="754"/>
    <w:uiPriority w:val="9"/>
    <w:rPr>
      <w:rFonts w:ascii="Arial" w:hAnsi="Arial" w:eastAsia="Arial" w:cs="Arial"/>
      <w:sz w:val="30"/>
      <w:szCs w:val="30"/>
    </w:rPr>
  </w:style>
  <w:style w:type="paragraph" w:styleId="756">
    <w:name w:val="Heading 4"/>
    <w:basedOn w:val="922"/>
    <w:next w:val="922"/>
    <w:link w:val="7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7">
    <w:name w:val="Heading 4 Char"/>
    <w:basedOn w:val="925"/>
    <w:link w:val="756"/>
    <w:uiPriority w:val="9"/>
    <w:rPr>
      <w:rFonts w:ascii="Arial" w:hAnsi="Arial" w:eastAsia="Arial" w:cs="Arial"/>
      <w:b/>
      <w:bCs/>
      <w:sz w:val="26"/>
      <w:szCs w:val="26"/>
    </w:rPr>
  </w:style>
  <w:style w:type="paragraph" w:styleId="758">
    <w:name w:val="Heading 5"/>
    <w:basedOn w:val="922"/>
    <w:next w:val="922"/>
    <w:link w:val="7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9">
    <w:name w:val="Heading 5 Char"/>
    <w:basedOn w:val="925"/>
    <w:link w:val="758"/>
    <w:uiPriority w:val="9"/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922"/>
    <w:next w:val="922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1">
    <w:name w:val="Heading 6 Char"/>
    <w:basedOn w:val="925"/>
    <w:link w:val="760"/>
    <w:uiPriority w:val="9"/>
    <w:rPr>
      <w:rFonts w:ascii="Arial" w:hAnsi="Arial" w:eastAsia="Arial" w:cs="Arial"/>
      <w:b/>
      <w:bCs/>
      <w:sz w:val="22"/>
      <w:szCs w:val="22"/>
    </w:rPr>
  </w:style>
  <w:style w:type="paragraph" w:styleId="762">
    <w:name w:val="Heading 7"/>
    <w:basedOn w:val="922"/>
    <w:next w:val="922"/>
    <w:link w:val="7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7 Char"/>
    <w:basedOn w:val="925"/>
    <w:link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4">
    <w:name w:val="Heading 8"/>
    <w:basedOn w:val="922"/>
    <w:next w:val="922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5">
    <w:name w:val="Heading 8 Char"/>
    <w:basedOn w:val="925"/>
    <w:link w:val="764"/>
    <w:uiPriority w:val="9"/>
    <w:rPr>
      <w:rFonts w:ascii="Arial" w:hAnsi="Arial" w:eastAsia="Arial" w:cs="Arial"/>
      <w:i/>
      <w:iCs/>
      <w:sz w:val="22"/>
      <w:szCs w:val="22"/>
    </w:rPr>
  </w:style>
  <w:style w:type="paragraph" w:styleId="766">
    <w:name w:val="Heading 9"/>
    <w:basedOn w:val="922"/>
    <w:next w:val="922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7">
    <w:name w:val="Heading 9 Char"/>
    <w:basedOn w:val="925"/>
    <w:link w:val="766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  <w:pPr>
      <w:spacing w:before="0" w:after="0" w:line="240" w:lineRule="auto"/>
    </w:pPr>
  </w:style>
  <w:style w:type="character" w:styleId="769">
    <w:name w:val="Title Char"/>
    <w:basedOn w:val="925"/>
    <w:link w:val="935"/>
    <w:uiPriority w:val="10"/>
    <w:rPr>
      <w:sz w:val="48"/>
      <w:szCs w:val="48"/>
    </w:rPr>
  </w:style>
  <w:style w:type="paragraph" w:styleId="770">
    <w:name w:val="Subtitle"/>
    <w:basedOn w:val="922"/>
    <w:next w:val="922"/>
    <w:link w:val="771"/>
    <w:uiPriority w:val="11"/>
    <w:qFormat/>
    <w:pPr>
      <w:spacing w:before="200" w:after="200"/>
    </w:pPr>
    <w:rPr>
      <w:sz w:val="24"/>
      <w:szCs w:val="24"/>
    </w:rPr>
  </w:style>
  <w:style w:type="character" w:styleId="771">
    <w:name w:val="Subtitle Char"/>
    <w:basedOn w:val="925"/>
    <w:link w:val="770"/>
    <w:uiPriority w:val="11"/>
    <w:rPr>
      <w:sz w:val="24"/>
      <w:szCs w:val="24"/>
    </w:rPr>
  </w:style>
  <w:style w:type="paragraph" w:styleId="772">
    <w:name w:val="Quote"/>
    <w:basedOn w:val="922"/>
    <w:next w:val="922"/>
    <w:link w:val="773"/>
    <w:uiPriority w:val="29"/>
    <w:qFormat/>
    <w:pPr>
      <w:ind w:left="720" w:right="720"/>
    </w:pPr>
    <w:rPr>
      <w:i/>
    </w:rPr>
  </w:style>
  <w:style w:type="character" w:styleId="773">
    <w:name w:val="Quote Char"/>
    <w:link w:val="772"/>
    <w:uiPriority w:val="29"/>
    <w:rPr>
      <w:i/>
    </w:rPr>
  </w:style>
  <w:style w:type="paragraph" w:styleId="774">
    <w:name w:val="Intense Quote"/>
    <w:basedOn w:val="922"/>
    <w:next w:val="922"/>
    <w:link w:val="7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5">
    <w:name w:val="Intense Quote Char"/>
    <w:link w:val="774"/>
    <w:uiPriority w:val="30"/>
    <w:rPr>
      <w:i/>
    </w:rPr>
  </w:style>
  <w:style w:type="character" w:styleId="776">
    <w:name w:val="Header Char"/>
    <w:basedOn w:val="925"/>
    <w:link w:val="930"/>
    <w:uiPriority w:val="99"/>
  </w:style>
  <w:style w:type="character" w:styleId="777">
    <w:name w:val="Footer Char"/>
    <w:basedOn w:val="925"/>
    <w:link w:val="937"/>
    <w:uiPriority w:val="99"/>
  </w:style>
  <w:style w:type="paragraph" w:styleId="778">
    <w:name w:val="Caption"/>
    <w:basedOn w:val="922"/>
    <w:next w:val="922"/>
    <w:link w:val="7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9">
    <w:name w:val="Caption Char"/>
    <w:basedOn w:val="925"/>
    <w:link w:val="778"/>
    <w:uiPriority w:val="35"/>
    <w:rPr>
      <w:b/>
      <w:bCs/>
      <w:color w:val="4f81bd" w:themeColor="accent1"/>
      <w:sz w:val="18"/>
      <w:szCs w:val="18"/>
    </w:rPr>
  </w:style>
  <w:style w:type="table" w:styleId="780">
    <w:name w:val="Table Grid Light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1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2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>
    <w:name w:val="Plain Table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Plain Table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>
    <w:name w:val="Grid Table 1 Light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4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>
    <w:name w:val="Grid Table 4 - Accent 1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9">
    <w:name w:val="Grid Table 4 - Accent 2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Grid Table 4 - Accent 3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1">
    <w:name w:val="Grid Table 4 - Accent 4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Grid Table 4 - Accent 5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3">
    <w:name w:val="Grid Table 4 - Accent 6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4">
    <w:name w:val="Grid Table 5 Dark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5">
    <w:name w:val="Grid Table 5 Dark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1">
    <w:name w:val="Grid Table 6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2">
    <w:name w:val="Grid Table 6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3">
    <w:name w:val="Grid Table 6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4">
    <w:name w:val="Grid Table 6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5">
    <w:name w:val="Grid Table 6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6">
    <w:name w:val="Grid Table 6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6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7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3">
    <w:name w:val="List Table 2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4">
    <w:name w:val="List Table 2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5">
    <w:name w:val="List Table 2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6">
    <w:name w:val="List Table 2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7">
    <w:name w:val="List Table 2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8">
    <w:name w:val="List Table 2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9">
    <w:name w:val="List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5 Dark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6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1">
    <w:name w:val="List Table 6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2">
    <w:name w:val="List Table 6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3">
    <w:name w:val="List Table 6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4">
    <w:name w:val="List Table 6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5">
    <w:name w:val="List Table 6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6">
    <w:name w:val="List Table 6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7">
    <w:name w:val="List Table 7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8">
    <w:name w:val="List Table 7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9">
    <w:name w:val="List Table 7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0">
    <w:name w:val="List Table 7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1">
    <w:name w:val="List Table 7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2">
    <w:name w:val="List Table 7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3">
    <w:name w:val="List Table 7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4">
    <w:name w:val="Lined - Accent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Lined - Accent 1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6">
    <w:name w:val="Lined - Accent 2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7">
    <w:name w:val="Lined - Accent 3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8">
    <w:name w:val="Lined - Accent 4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9">
    <w:name w:val="Lined - Accent 5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0">
    <w:name w:val="Lined - Accent 6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1">
    <w:name w:val="Bordered &amp; Lined - Accent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Bordered &amp; Lined - Accent 1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Bordered &amp; Lined - Accent 2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Bordered &amp; Lined - Accent 3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Bordered &amp; Lined - Accent 4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Bordered &amp; Lined - Accent 5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Bordered &amp; Lined - Accent 6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9">
    <w:name w:val="Bordered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0">
    <w:name w:val="Bordered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1">
    <w:name w:val="Bordered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2">
    <w:name w:val="Bordered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3">
    <w:name w:val="Bordered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4">
    <w:name w:val="Bordered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05">
    <w:name w:val="footnote text"/>
    <w:basedOn w:val="922"/>
    <w:link w:val="906"/>
    <w:uiPriority w:val="99"/>
    <w:semiHidden/>
    <w:unhideWhenUsed/>
    <w:pPr>
      <w:spacing w:after="40" w:line="240" w:lineRule="auto"/>
    </w:pPr>
    <w:rPr>
      <w:sz w:val="18"/>
    </w:rPr>
  </w:style>
  <w:style w:type="character" w:styleId="906">
    <w:name w:val="Footnote Text Char"/>
    <w:link w:val="905"/>
    <w:uiPriority w:val="99"/>
    <w:rPr>
      <w:sz w:val="18"/>
    </w:rPr>
  </w:style>
  <w:style w:type="character" w:styleId="907">
    <w:name w:val="footnote reference"/>
    <w:basedOn w:val="925"/>
    <w:uiPriority w:val="99"/>
    <w:unhideWhenUsed/>
    <w:rPr>
      <w:vertAlign w:val="superscript"/>
    </w:rPr>
  </w:style>
  <w:style w:type="paragraph" w:styleId="908">
    <w:name w:val="endnote text"/>
    <w:basedOn w:val="922"/>
    <w:link w:val="909"/>
    <w:uiPriority w:val="99"/>
    <w:semiHidden/>
    <w:unhideWhenUsed/>
    <w:pPr>
      <w:spacing w:after="0" w:line="240" w:lineRule="auto"/>
    </w:pPr>
    <w:rPr>
      <w:sz w:val="20"/>
    </w:rPr>
  </w:style>
  <w:style w:type="character" w:styleId="909">
    <w:name w:val="Endnote Text Char"/>
    <w:link w:val="908"/>
    <w:uiPriority w:val="99"/>
    <w:rPr>
      <w:sz w:val="20"/>
    </w:rPr>
  </w:style>
  <w:style w:type="character" w:styleId="910">
    <w:name w:val="endnote reference"/>
    <w:basedOn w:val="925"/>
    <w:uiPriority w:val="99"/>
    <w:semiHidden/>
    <w:unhideWhenUsed/>
    <w:rPr>
      <w:vertAlign w:val="superscript"/>
    </w:rPr>
  </w:style>
  <w:style w:type="paragraph" w:styleId="911">
    <w:name w:val="toc 1"/>
    <w:basedOn w:val="922"/>
    <w:next w:val="922"/>
    <w:uiPriority w:val="39"/>
    <w:unhideWhenUsed/>
    <w:pPr>
      <w:ind w:left="0" w:right="0" w:firstLine="0"/>
      <w:spacing w:after="57"/>
    </w:pPr>
  </w:style>
  <w:style w:type="paragraph" w:styleId="912">
    <w:name w:val="toc 2"/>
    <w:basedOn w:val="922"/>
    <w:next w:val="922"/>
    <w:uiPriority w:val="39"/>
    <w:unhideWhenUsed/>
    <w:pPr>
      <w:ind w:left="283" w:right="0" w:firstLine="0"/>
      <w:spacing w:after="57"/>
    </w:pPr>
  </w:style>
  <w:style w:type="paragraph" w:styleId="913">
    <w:name w:val="toc 3"/>
    <w:basedOn w:val="922"/>
    <w:next w:val="922"/>
    <w:uiPriority w:val="39"/>
    <w:unhideWhenUsed/>
    <w:pPr>
      <w:ind w:left="567" w:right="0" w:firstLine="0"/>
      <w:spacing w:after="57"/>
    </w:pPr>
  </w:style>
  <w:style w:type="paragraph" w:styleId="914">
    <w:name w:val="toc 4"/>
    <w:basedOn w:val="922"/>
    <w:next w:val="922"/>
    <w:uiPriority w:val="39"/>
    <w:unhideWhenUsed/>
    <w:pPr>
      <w:ind w:left="850" w:right="0" w:firstLine="0"/>
      <w:spacing w:after="57"/>
    </w:pPr>
  </w:style>
  <w:style w:type="paragraph" w:styleId="915">
    <w:name w:val="toc 5"/>
    <w:basedOn w:val="922"/>
    <w:next w:val="922"/>
    <w:uiPriority w:val="39"/>
    <w:unhideWhenUsed/>
    <w:pPr>
      <w:ind w:left="1134" w:right="0" w:firstLine="0"/>
      <w:spacing w:after="57"/>
    </w:pPr>
  </w:style>
  <w:style w:type="paragraph" w:styleId="916">
    <w:name w:val="toc 6"/>
    <w:basedOn w:val="922"/>
    <w:next w:val="922"/>
    <w:uiPriority w:val="39"/>
    <w:unhideWhenUsed/>
    <w:pPr>
      <w:ind w:left="1417" w:right="0" w:firstLine="0"/>
      <w:spacing w:after="57"/>
    </w:pPr>
  </w:style>
  <w:style w:type="paragraph" w:styleId="917">
    <w:name w:val="toc 7"/>
    <w:basedOn w:val="922"/>
    <w:next w:val="922"/>
    <w:uiPriority w:val="39"/>
    <w:unhideWhenUsed/>
    <w:pPr>
      <w:ind w:left="1701" w:right="0" w:firstLine="0"/>
      <w:spacing w:after="57"/>
    </w:pPr>
  </w:style>
  <w:style w:type="paragraph" w:styleId="918">
    <w:name w:val="toc 8"/>
    <w:basedOn w:val="922"/>
    <w:next w:val="922"/>
    <w:uiPriority w:val="39"/>
    <w:unhideWhenUsed/>
    <w:pPr>
      <w:ind w:left="1984" w:right="0" w:firstLine="0"/>
      <w:spacing w:after="57"/>
    </w:pPr>
  </w:style>
  <w:style w:type="paragraph" w:styleId="919">
    <w:name w:val="toc 9"/>
    <w:basedOn w:val="922"/>
    <w:next w:val="922"/>
    <w:uiPriority w:val="39"/>
    <w:unhideWhenUsed/>
    <w:pPr>
      <w:ind w:left="2268" w:right="0" w:firstLine="0"/>
      <w:spacing w:after="57"/>
    </w:pPr>
  </w:style>
  <w:style w:type="paragraph" w:styleId="920">
    <w:name w:val="TOC Heading"/>
    <w:uiPriority w:val="39"/>
    <w:unhideWhenUsed/>
  </w:style>
  <w:style w:type="paragraph" w:styleId="921">
    <w:name w:val="table of figures"/>
    <w:basedOn w:val="922"/>
    <w:next w:val="922"/>
    <w:uiPriority w:val="99"/>
    <w:unhideWhenUsed/>
    <w:pPr>
      <w:spacing w:after="0" w:afterAutospacing="0"/>
    </w:pPr>
  </w:style>
  <w:style w:type="paragraph" w:styleId="922" w:default="1">
    <w:name w:val="Normal"/>
    <w:qFormat/>
  </w:style>
  <w:style w:type="paragraph" w:styleId="923">
    <w:name w:val="Heading 1"/>
    <w:basedOn w:val="922"/>
    <w:next w:val="922"/>
    <w:link w:val="928"/>
    <w:qFormat/>
    <w:pPr>
      <w:keepNext/>
      <w:spacing w:before="240" w:after="6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924">
    <w:name w:val="Heading 2"/>
    <w:basedOn w:val="922"/>
    <w:next w:val="922"/>
    <w:link w:val="929"/>
    <w:qFormat/>
    <w:pPr>
      <w:ind w:left="1"/>
      <w:jc w:val="right"/>
      <w:keepNext/>
      <w:spacing w:after="0" w:line="240" w:lineRule="auto"/>
      <w:outlineLvl w:val="1"/>
    </w:pPr>
    <w:rPr>
      <w:rFonts w:ascii="Times New Roman" w:hAnsi="Times New Roman" w:eastAsia="Times New Roman" w:cs="Times New Roman"/>
      <w:b/>
      <w:szCs w:val="24"/>
    </w:rPr>
  </w:style>
  <w:style w:type="character" w:styleId="925" w:default="1">
    <w:name w:val="Default Paragraph Font"/>
    <w:uiPriority w:val="1"/>
    <w:semiHidden/>
    <w:unhideWhenUsed/>
  </w:style>
  <w:style w:type="table" w:styleId="9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7" w:default="1">
    <w:name w:val="No List"/>
    <w:uiPriority w:val="99"/>
    <w:semiHidden/>
    <w:unhideWhenUsed/>
  </w:style>
  <w:style w:type="character" w:styleId="928" w:customStyle="1">
    <w:name w:val="Заголовок 1 Знак"/>
    <w:basedOn w:val="925"/>
    <w:link w:val="923"/>
    <w:rPr>
      <w:rFonts w:ascii="Cambria" w:hAnsi="Cambria" w:eastAsia="Times New Roman" w:cs="Times New Roman"/>
      <w:b/>
      <w:bCs/>
      <w:sz w:val="32"/>
      <w:szCs w:val="32"/>
    </w:rPr>
  </w:style>
  <w:style w:type="character" w:styleId="929" w:customStyle="1">
    <w:name w:val="Заголовок 2 Знак"/>
    <w:basedOn w:val="925"/>
    <w:link w:val="924"/>
    <w:rPr>
      <w:rFonts w:ascii="Times New Roman" w:hAnsi="Times New Roman" w:eastAsia="Times New Roman" w:cs="Times New Roman"/>
      <w:b/>
      <w:szCs w:val="24"/>
    </w:rPr>
  </w:style>
  <w:style w:type="paragraph" w:styleId="930">
    <w:name w:val="Header"/>
    <w:basedOn w:val="922"/>
    <w:link w:val="931"/>
    <w:pPr>
      <w:spacing w:after="0" w:line="240" w:lineRule="auto"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sz w:val="28"/>
      <w:szCs w:val="20"/>
    </w:rPr>
  </w:style>
  <w:style w:type="character" w:styleId="931" w:customStyle="1">
    <w:name w:val="Верхний колонтитул Знак"/>
    <w:basedOn w:val="925"/>
    <w:link w:val="930"/>
    <w:rPr>
      <w:rFonts w:ascii="Times New Roman" w:hAnsi="Times New Roman" w:eastAsia="Times New Roman" w:cs="Times New Roman"/>
      <w:sz w:val="28"/>
      <w:szCs w:val="20"/>
    </w:rPr>
  </w:style>
  <w:style w:type="character" w:styleId="932">
    <w:name w:val="page number"/>
    <w:basedOn w:val="925"/>
  </w:style>
  <w:style w:type="paragraph" w:styleId="933">
    <w:name w:val="Body Text"/>
    <w:basedOn w:val="922"/>
    <w:link w:val="934"/>
    <w:pPr>
      <w:spacing w:after="0" w:line="240" w:lineRule="auto"/>
    </w:pPr>
    <w:rPr>
      <w:rFonts w:ascii="Times New Roman" w:hAnsi="Times New Roman" w:eastAsia="Times New Roman" w:cs="Times New Roman"/>
      <w:szCs w:val="20"/>
    </w:rPr>
  </w:style>
  <w:style w:type="character" w:styleId="934" w:customStyle="1">
    <w:name w:val="Основной текст Знак"/>
    <w:basedOn w:val="925"/>
    <w:link w:val="933"/>
    <w:rPr>
      <w:rFonts w:ascii="Times New Roman" w:hAnsi="Times New Roman" w:eastAsia="Times New Roman" w:cs="Times New Roman"/>
      <w:szCs w:val="20"/>
    </w:rPr>
  </w:style>
  <w:style w:type="paragraph" w:styleId="935">
    <w:name w:val="Title"/>
    <w:basedOn w:val="922"/>
    <w:link w:val="936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Cs w:val="24"/>
    </w:rPr>
  </w:style>
  <w:style w:type="character" w:styleId="936" w:customStyle="1">
    <w:name w:val="Заголовок Знак"/>
    <w:basedOn w:val="925"/>
    <w:link w:val="935"/>
    <w:rPr>
      <w:rFonts w:ascii="Times New Roman" w:hAnsi="Times New Roman" w:eastAsia="Times New Roman" w:cs="Times New Roman"/>
      <w:b/>
      <w:szCs w:val="24"/>
    </w:rPr>
  </w:style>
  <w:style w:type="paragraph" w:styleId="937">
    <w:name w:val="Footer"/>
    <w:basedOn w:val="922"/>
    <w:link w:val="938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8"/>
      <w:szCs w:val="24"/>
    </w:rPr>
  </w:style>
  <w:style w:type="character" w:styleId="938" w:customStyle="1">
    <w:name w:val="Нижний колонтитул Знак"/>
    <w:basedOn w:val="925"/>
    <w:link w:val="937"/>
    <w:uiPriority w:val="99"/>
    <w:rPr>
      <w:rFonts w:ascii="Times New Roman" w:hAnsi="Times New Roman" w:eastAsia="Times New Roman" w:cs="Times New Roman"/>
      <w:sz w:val="28"/>
      <w:szCs w:val="24"/>
    </w:rPr>
  </w:style>
  <w:style w:type="paragraph" w:styleId="939">
    <w:name w:val="Body Text Indent 2"/>
    <w:basedOn w:val="922"/>
    <w:link w:val="940"/>
    <w:pPr>
      <w:ind w:left="567"/>
      <w:jc w:val="both"/>
      <w:spacing w:after="0" w:line="240" w:lineRule="auto"/>
    </w:pPr>
    <w:rPr>
      <w:rFonts w:ascii="Times New Roman" w:hAnsi="Times New Roman" w:eastAsia="Times New Roman" w:cs="Times New Roman"/>
      <w:color w:val="008000"/>
      <w:szCs w:val="25"/>
    </w:rPr>
  </w:style>
  <w:style w:type="character" w:styleId="940" w:customStyle="1">
    <w:name w:val="Основной текст с отступом 2 Знак"/>
    <w:basedOn w:val="925"/>
    <w:link w:val="939"/>
    <w:rPr>
      <w:rFonts w:ascii="Times New Roman" w:hAnsi="Times New Roman" w:eastAsia="Times New Roman" w:cs="Times New Roman"/>
      <w:color w:val="008000"/>
      <w:szCs w:val="25"/>
    </w:rPr>
  </w:style>
  <w:style w:type="table" w:styleId="941">
    <w:name w:val="Table Grid"/>
    <w:basedOn w:val="926"/>
    <w:pPr>
      <w:numPr>
        <w:ilvl w:val="0"/>
        <w:numId w:val="19"/>
      </w:numPr>
      <w:ind w:left="0" w:firstLine="0"/>
      <w:spacing w:after="0" w:line="240" w:lineRule="auto"/>
      <w:tabs>
        <w:tab w:val="clear" w:pos="360" w:leader="none"/>
      </w:tabs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2">
    <w:name w:val="Balloon Text"/>
    <w:basedOn w:val="922"/>
    <w:link w:val="943"/>
    <w:semiHidden/>
    <w:pPr>
      <w:spacing w:after="0" w:line="240" w:lineRule="auto"/>
    </w:pPr>
    <w:rPr>
      <w:rFonts w:ascii="Tahoma" w:hAnsi="Tahoma" w:eastAsia="Times New Roman" w:cs="Tahoma"/>
      <w:sz w:val="16"/>
      <w:szCs w:val="16"/>
    </w:rPr>
  </w:style>
  <w:style w:type="character" w:styleId="943" w:customStyle="1">
    <w:name w:val="Текст выноски Знак"/>
    <w:basedOn w:val="925"/>
    <w:link w:val="942"/>
    <w:semiHidden/>
    <w:rPr>
      <w:rFonts w:ascii="Tahoma" w:hAnsi="Tahoma" w:eastAsia="Times New Roman" w:cs="Tahoma"/>
      <w:sz w:val="16"/>
      <w:szCs w:val="16"/>
    </w:rPr>
  </w:style>
  <w:style w:type="character" w:styleId="944">
    <w:name w:val="Hyperlink"/>
    <w:uiPriority w:val="99"/>
    <w:rPr>
      <w:color w:val="0000ff"/>
      <w:u w:val="single"/>
    </w:rPr>
  </w:style>
  <w:style w:type="paragraph" w:styleId="945">
    <w:name w:val="List Bullet"/>
    <w:basedOn w:val="922"/>
    <w:pPr>
      <w:ind w:left="360" w:hanging="360"/>
      <w:spacing w:after="0" w:line="240" w:lineRule="auto"/>
      <w:tabs>
        <w:tab w:val="num" w:pos="360" w:leader="none"/>
      </w:tabs>
    </w:pPr>
    <w:rPr>
      <w:rFonts w:ascii="Times New Roman" w:hAnsi="Times New Roman" w:eastAsia="Times New Roman" w:cs="Times New Roman"/>
      <w:sz w:val="28"/>
      <w:szCs w:val="24"/>
    </w:rPr>
  </w:style>
  <w:style w:type="paragraph" w:styleId="946">
    <w:name w:val="Body Text Indent"/>
    <w:basedOn w:val="922"/>
    <w:link w:val="947"/>
    <w:pPr>
      <w:ind w:left="283"/>
      <w:spacing w:after="12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947" w:customStyle="1">
    <w:name w:val="Основной текст с отступом Знак"/>
    <w:basedOn w:val="925"/>
    <w:link w:val="946"/>
    <w:rPr>
      <w:rFonts w:ascii="Times New Roman" w:hAnsi="Times New Roman" w:eastAsia="Times New Roman" w:cs="Times New Roman"/>
      <w:sz w:val="28"/>
      <w:szCs w:val="24"/>
    </w:rPr>
  </w:style>
  <w:style w:type="paragraph" w:styleId="948" w:customStyle="1">
    <w:name w:val="???????"/>
    <w:pPr>
      <w:ind w:firstLine="72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en-US"/>
    </w:rPr>
  </w:style>
  <w:style w:type="paragraph" w:styleId="949" w:customStyle="1">
    <w:name w:val="Таблицы (моноширинный)"/>
    <w:basedOn w:val="922"/>
    <w:next w:val="922"/>
    <w:uiPriority w:val="99"/>
    <w:pPr>
      <w:jc w:val="both"/>
      <w:spacing w:after="0" w:line="240" w:lineRule="auto"/>
      <w:widowControl w:val="off"/>
    </w:pPr>
    <w:rPr>
      <w:rFonts w:ascii="Arial" w:hAnsi="Arial" w:eastAsia="Times New Roman" w:cs="Arial"/>
    </w:rPr>
  </w:style>
  <w:style w:type="character" w:styleId="950" w:customStyle="1">
    <w:name w:val="Гипертекстовая ссылка"/>
    <w:uiPriority w:val="99"/>
    <w:rPr>
      <w:color w:val="106bbe"/>
    </w:rPr>
  </w:style>
  <w:style w:type="paragraph" w:styleId="951">
    <w:name w:val="List Paragraph"/>
    <w:basedOn w:val="922"/>
    <w:qFormat/>
    <w:pPr>
      <w:ind w:left="708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952">
    <w:name w:val="List 2"/>
    <w:basedOn w:val="922"/>
    <w:pPr>
      <w:ind w:left="566" w:hanging="283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paragraph" w:styleId="953" w:customStyle="1">
    <w:name w:val="ConsPlusNormal"/>
    <w:basedOn w:val="922"/>
    <w:pPr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character" w:styleId="954" w:customStyle="1">
    <w:name w:val="Основной текст (4)_"/>
    <w:link w:val="955"/>
    <w:rPr>
      <w:b/>
      <w:bCs/>
      <w:sz w:val="28"/>
      <w:szCs w:val="28"/>
      <w:shd w:val="clear" w:color="auto" w:fill="ffffff"/>
    </w:rPr>
  </w:style>
  <w:style w:type="paragraph" w:styleId="955" w:customStyle="1">
    <w:name w:val="Основной текст (4)"/>
    <w:basedOn w:val="922"/>
    <w:link w:val="954"/>
    <w:pPr>
      <w:jc w:val="center"/>
      <w:spacing w:before="720" w:after="480" w:line="320" w:lineRule="exact"/>
      <w:shd w:val="clear" w:color="auto" w:fill="ffffff"/>
      <w:widowControl w:val="off"/>
    </w:pPr>
    <w:rPr>
      <w:b/>
      <w:bCs/>
      <w:sz w:val="28"/>
      <w:szCs w:val="28"/>
    </w:rPr>
  </w:style>
  <w:style w:type="paragraph" w:styleId="956">
    <w:name w:val="List 3"/>
    <w:basedOn w:val="922"/>
    <w:uiPriority w:val="99"/>
    <w:unhideWhenUsed/>
    <w:pPr>
      <w:contextualSpacing/>
      <w:ind w:left="849" w:hanging="283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957" w:customStyle="1">
    <w:name w:val="Body text (2)_"/>
    <w:link w:val="958"/>
    <w:uiPriority w:val="99"/>
    <w:rPr>
      <w:sz w:val="28"/>
      <w:szCs w:val="28"/>
      <w:shd w:val="clear" w:color="auto" w:fill="ffffff"/>
    </w:rPr>
  </w:style>
  <w:style w:type="paragraph" w:styleId="958" w:customStyle="1">
    <w:name w:val="Body text (2)"/>
    <w:basedOn w:val="922"/>
    <w:link w:val="957"/>
    <w:uiPriority w:val="99"/>
    <w:pPr>
      <w:jc w:val="right"/>
      <w:spacing w:after="180" w:line="240" w:lineRule="atLeast"/>
      <w:shd w:val="clear" w:color="auto" w:fill="ffffff"/>
      <w:widowControl w:val="off"/>
    </w:pPr>
    <w:rPr>
      <w:sz w:val="28"/>
      <w:szCs w:val="28"/>
    </w:rPr>
  </w:style>
  <w:style w:type="character" w:styleId="959" w:customStyle="1">
    <w:name w:val="Body text (3)_"/>
    <w:link w:val="960"/>
    <w:uiPriority w:val="99"/>
    <w:rPr>
      <w:b/>
      <w:bCs/>
      <w:sz w:val="28"/>
      <w:szCs w:val="28"/>
      <w:shd w:val="clear" w:color="auto" w:fill="ffffff"/>
    </w:rPr>
  </w:style>
  <w:style w:type="paragraph" w:styleId="960" w:customStyle="1">
    <w:name w:val="Body text (3)"/>
    <w:basedOn w:val="922"/>
    <w:link w:val="959"/>
    <w:uiPriority w:val="99"/>
    <w:pPr>
      <w:ind w:hanging="2100"/>
      <w:jc w:val="center"/>
      <w:spacing w:before="3180" w:after="0" w:line="317" w:lineRule="exact"/>
      <w:shd w:val="clear" w:color="auto" w:fill="ffffff"/>
      <w:widowControl w:val="off"/>
    </w:pPr>
    <w:rPr>
      <w:b/>
      <w:bCs/>
      <w:sz w:val="28"/>
      <w:szCs w:val="28"/>
    </w:rPr>
  </w:style>
  <w:style w:type="character" w:styleId="961">
    <w:name w:val="FollowedHyperlink"/>
    <w:uiPriority w:val="99"/>
    <w:unhideWhenUsed/>
    <w:rPr>
      <w:color w:val="800080"/>
      <w:u w:val="single"/>
    </w:rPr>
  </w:style>
  <w:style w:type="paragraph" w:styleId="962">
    <w:name w:val="Normal (Web)"/>
    <w:basedOn w:val="922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963">
    <w:name w:val="Plain Text"/>
    <w:basedOn w:val="922"/>
    <w:link w:val="964"/>
    <w:uiPriority w:val="99"/>
    <w:unhideWhenUsed/>
    <w:pPr>
      <w:spacing w:after="0" w:line="240" w:lineRule="auto"/>
    </w:pPr>
    <w:rPr>
      <w:rFonts w:ascii="Calibri" w:hAnsi="Calibri" w:eastAsia="Calibri" w:cs="Times New Roman"/>
      <w:szCs w:val="21"/>
      <w:lang w:eastAsia="en-US"/>
    </w:rPr>
  </w:style>
  <w:style w:type="character" w:styleId="964" w:customStyle="1">
    <w:name w:val="Текст Знак"/>
    <w:basedOn w:val="925"/>
    <w:link w:val="963"/>
    <w:uiPriority w:val="99"/>
    <w:rPr>
      <w:rFonts w:ascii="Calibri" w:hAnsi="Calibri" w:eastAsia="Calibri" w:cs="Times New Roman"/>
      <w:szCs w:val="21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u431</cp:lastModifiedBy>
  <cp:revision>53</cp:revision>
  <dcterms:created xsi:type="dcterms:W3CDTF">2020-05-06T07:51:00Z</dcterms:created>
  <dcterms:modified xsi:type="dcterms:W3CDTF">2026-06-30T08:39:26Z</dcterms:modified>
</cp:coreProperties>
</file>